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1A7" w:rsidRDefault="00B11D10" w:rsidP="00FE51A7">
      <w:pPr>
        <w:pStyle w:val="Default"/>
      </w:pPr>
      <w:r>
        <w:rPr>
          <w:noProof/>
          <w:lang w:eastAsia="es-CO"/>
        </w:rPr>
        <w:drawing>
          <wp:inline distT="0" distB="0" distL="0" distR="0">
            <wp:extent cx="2210463" cy="606264"/>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 título-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2954" cy="623403"/>
                    </a:xfrm>
                    <a:prstGeom prst="rect">
                      <a:avLst/>
                    </a:prstGeom>
                  </pic:spPr>
                </pic:pic>
              </a:graphicData>
            </a:graphic>
          </wp:inline>
        </w:drawing>
      </w:r>
    </w:p>
    <w:p w:rsidR="007E088C" w:rsidRDefault="007E088C" w:rsidP="00FE51A7">
      <w:pPr>
        <w:pStyle w:val="Default"/>
      </w:pPr>
    </w:p>
    <w:p w:rsidR="00FE51A7" w:rsidRDefault="00FE51A7" w:rsidP="00FE51A7">
      <w:pPr>
        <w:pStyle w:val="Default"/>
        <w:numPr>
          <w:ilvl w:val="0"/>
          <w:numId w:val="1"/>
        </w:numPr>
        <w:rPr>
          <w:sz w:val="22"/>
          <w:szCs w:val="22"/>
        </w:rPr>
      </w:pPr>
      <w:r>
        <w:rPr>
          <w:sz w:val="22"/>
          <w:szCs w:val="22"/>
        </w:rPr>
        <w:t xml:space="preserve">DESCRIPCIÓN DE LA PLATAFORMA </w:t>
      </w:r>
    </w:p>
    <w:p w:rsidR="00FE51A7" w:rsidRDefault="00FE51A7" w:rsidP="00FE51A7">
      <w:pPr>
        <w:pStyle w:val="Default"/>
        <w:ind w:left="420"/>
        <w:rPr>
          <w:sz w:val="22"/>
          <w:szCs w:val="22"/>
        </w:rPr>
      </w:pPr>
    </w:p>
    <w:p w:rsidR="00FE51A7" w:rsidRDefault="00FE51A7" w:rsidP="00FE51A7">
      <w:pPr>
        <w:pStyle w:val="Default"/>
        <w:numPr>
          <w:ilvl w:val="1"/>
          <w:numId w:val="2"/>
        </w:numPr>
        <w:rPr>
          <w:sz w:val="22"/>
          <w:szCs w:val="22"/>
        </w:rPr>
      </w:pPr>
      <w:r>
        <w:rPr>
          <w:sz w:val="22"/>
          <w:szCs w:val="22"/>
        </w:rPr>
        <w:t xml:space="preserve">Este es un espacio desarrollado para divulgar y viabilizar la acción promocional de la marca </w:t>
      </w:r>
      <w:proofErr w:type="spellStart"/>
      <w:r>
        <w:rPr>
          <w:sz w:val="22"/>
          <w:szCs w:val="22"/>
        </w:rPr>
        <w:t>Umquan</w:t>
      </w:r>
      <w:proofErr w:type="spellEnd"/>
      <w:r>
        <w:rPr>
          <w:sz w:val="22"/>
          <w:szCs w:val="22"/>
        </w:rPr>
        <w:t xml:space="preserve">, promovida por la empresa SCANDINAVIA PHARMA LTDA., y destinada a sus consumidores elegibles a la acción (en adelante “EL USUARIO”). </w:t>
      </w:r>
    </w:p>
    <w:p w:rsidR="00FE51A7" w:rsidRDefault="00FE51A7" w:rsidP="00FE51A7">
      <w:pPr>
        <w:pStyle w:val="Default"/>
        <w:rPr>
          <w:sz w:val="22"/>
          <w:szCs w:val="22"/>
        </w:rPr>
      </w:pPr>
    </w:p>
    <w:p w:rsidR="00FE51A7" w:rsidRDefault="00FE51A7" w:rsidP="00FE51A7">
      <w:pPr>
        <w:pStyle w:val="Default"/>
        <w:numPr>
          <w:ilvl w:val="1"/>
          <w:numId w:val="2"/>
        </w:numPr>
        <w:rPr>
          <w:sz w:val="22"/>
          <w:szCs w:val="22"/>
        </w:rPr>
      </w:pPr>
      <w:r>
        <w:rPr>
          <w:sz w:val="22"/>
          <w:szCs w:val="22"/>
        </w:rPr>
        <w:t xml:space="preserve">El acceso a la Plataforma y su uso están sujetos a los Términos de Uso que detallamos a continuación. </w:t>
      </w:r>
    </w:p>
    <w:p w:rsidR="00FE51A7" w:rsidRDefault="00FE51A7" w:rsidP="00FE51A7">
      <w:pPr>
        <w:pStyle w:val="Default"/>
        <w:ind w:left="390"/>
        <w:rPr>
          <w:sz w:val="22"/>
          <w:szCs w:val="22"/>
        </w:rPr>
      </w:pPr>
    </w:p>
    <w:p w:rsidR="00FE51A7" w:rsidRDefault="00FE51A7" w:rsidP="00FE51A7">
      <w:pPr>
        <w:pStyle w:val="Default"/>
        <w:rPr>
          <w:sz w:val="22"/>
          <w:szCs w:val="22"/>
        </w:rPr>
      </w:pPr>
      <w:r>
        <w:rPr>
          <w:sz w:val="22"/>
          <w:szCs w:val="22"/>
        </w:rPr>
        <w:t xml:space="preserve">2) ACEPTACIÓN DE LOS TÉRMINOS DE USO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2.1. El acceso a la Plataforma, y la participación en la Acción Promocional, están condicionadas a la aceptación y al cumplimiento de los Términos de Uso, Política de Privacidad y Reglamento.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2.2. El acceso es voluntario y gratuito, siendo que cada Usuario es consciente y acepta que, al entrar en la Plataforma, estará automáticamente de acuerdo con todos los ítems de estos Términos de Uso y de cualquier posibilidad de alteración futura.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3) REGISTRO Y RECOLECCIÓN DE DATOS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3.1. Al inscribirse a la Acción Promocional de la marca </w:t>
      </w:r>
      <w:proofErr w:type="spellStart"/>
      <w:r>
        <w:rPr>
          <w:sz w:val="22"/>
          <w:szCs w:val="22"/>
        </w:rPr>
        <w:t>Umquan</w:t>
      </w:r>
      <w:proofErr w:type="spellEnd"/>
      <w:r>
        <w:rPr>
          <w:sz w:val="22"/>
          <w:szCs w:val="22"/>
        </w:rPr>
        <w:t xml:space="preserve">, EL USUARIO AUTORIZA A SCANDINAVIA PHARMA LTDA. A ALMACENAR LOS DATOS REGISTRADOS POR EL CONSUMIDOR EN SERVIDORES LOCALES Y/O EXTRANJEROS.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3.2. EL USUARIO AUTORIZA a SCANDINAVIA PHARMA LTDA. A ENVIAR E-MAIL, SMS Y CORRESPONDENCIAS A LAS DIRECCIONES REGISTRADAS, PARA FINES CONECTADOS A LA ACCIÓN PROMOCIONAL</w:t>
      </w:r>
      <w:r w:rsidR="007871F6">
        <w:rPr>
          <w:sz w:val="22"/>
          <w:szCs w:val="22"/>
        </w:rPr>
        <w:t xml:space="preserve"> (FORMACION Y CAPACITACIÓN)</w:t>
      </w:r>
      <w:r>
        <w:rPr>
          <w:sz w:val="22"/>
          <w:szCs w:val="22"/>
        </w:rPr>
        <w:t xml:space="preserve">, CONFORME PREVISTO EN EL REGLAMENTO, ADEMÁS ACEPTA RECIBIR E-MAIL MARKETING (CON </w:t>
      </w:r>
      <w:r w:rsidR="007871F6">
        <w:rPr>
          <w:sz w:val="22"/>
          <w:szCs w:val="22"/>
        </w:rPr>
        <w:t xml:space="preserve">INFORMACION DE </w:t>
      </w:r>
      <w:r>
        <w:rPr>
          <w:sz w:val="22"/>
          <w:szCs w:val="22"/>
        </w:rPr>
        <w:t xml:space="preserve">NOVEDADES, PROMOCIONES Y EVENTOS DE LA MARCA), ACEPTA TODOS SUS TÉRMINOS Y CONDICIONES.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3.3. EL USUARIO se responsabiliza por eventuales problemas futuros, garantizando la veracidad de los datos suministrados.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3.4. En este sentido, EL USUARIO acepta que su registro podrá ser suspendido o cancelado inmediatamente, si cualquier información suministrada en el registro es falsa, incorrecta, </w:t>
      </w:r>
      <w:r w:rsidR="007871F6">
        <w:rPr>
          <w:sz w:val="22"/>
          <w:szCs w:val="22"/>
        </w:rPr>
        <w:t xml:space="preserve">ilegible </w:t>
      </w:r>
      <w:r>
        <w:rPr>
          <w:sz w:val="22"/>
          <w:szCs w:val="22"/>
        </w:rPr>
        <w:t xml:space="preserve">o si existen razones suficientes para sospecharlo.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4) DERECHOS Y DEBERES DE SCANDINAVIA PHARMA LTDA.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4.1. SCANDINAVIA PHARMA LTDA. se compromete a mantener la plataforma lo más segura posible para el usuario, conforme a la Política de Privacidad. En caso de violación que la Plataforma genere algún tipo de daño a EL USUARIO o a su equipo, tal hecho deberá ser reportado en la Superintendencia de Industria y Comercio.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4.2. Todo el contenido de la Plataforma está protegido por los derechos de propiedad intelectual y los derivados de la protección de marcas, patentes y/o diseños industriales, depositadas o registradas en nombre de la marca </w:t>
      </w:r>
      <w:proofErr w:type="spellStart"/>
      <w:r>
        <w:rPr>
          <w:sz w:val="22"/>
          <w:szCs w:val="22"/>
        </w:rPr>
        <w:t>Umquan</w:t>
      </w:r>
      <w:proofErr w:type="spellEnd"/>
      <w:r>
        <w:rPr>
          <w:sz w:val="22"/>
          <w:szCs w:val="22"/>
        </w:rPr>
        <w:t xml:space="preserve">, así como de todos los derechos referentes a terceros que puedan de alguna manera disponibles en la Plataforma, incluido el que se inserta por EL USUARIO mismo (excepto los datos relativos a su registro), no pudiendo ser reproducidos o utilizados sin la debida autorización específica expedida por el Boletín.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4.3. SCANDINAVIA PHARMA LTDA. podrá, en cualquier momento, promover la exclusión de contenido que considere inadecuado o que haya transgredido alguna disposición de los Términos de Uso, Política de Privacidad o Reglamento.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5) DERECHOS Y DEBERES DEL USUARIO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5.1. EL USUARIO se compromete a no utilizar la Plataforma para la publicación, creación, almacenamiento y/o divulgación de: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a) Contenidos abusivos que tengan carácter difamatorio, obsceno, ofensivo, que puedan incitar actitudes discriminatorias, violencia o la práctica de crímenes y que atenten contra las buenas costumbres, la moral o que contrarresten el orden público;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b) Informaciones difamatorias y calumniosas o que sean contrarias al honor, a la intimidad personal y familiar o a la imagen de las personas (incluso de personas jurídicas, entidades y organizaciones y asimiladas), así como de la propia marca </w:t>
      </w:r>
      <w:proofErr w:type="spellStart"/>
      <w:r>
        <w:rPr>
          <w:sz w:val="22"/>
          <w:szCs w:val="22"/>
        </w:rPr>
        <w:t>Um</w:t>
      </w:r>
      <w:r w:rsidR="004B6060">
        <w:rPr>
          <w:sz w:val="22"/>
          <w:szCs w:val="22"/>
        </w:rPr>
        <w:t>quan</w:t>
      </w:r>
      <w:proofErr w:type="spellEnd"/>
      <w:r>
        <w:rPr>
          <w:sz w:val="22"/>
          <w:szCs w:val="22"/>
        </w:rPr>
        <w:t xml:space="preserve">;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c) Apología a cualquier práctica de crímenes o actos ilícitos tales como, pero no limitándose a: pornografía, pedofilia, y otras modalidades de satisfacción sexual, racismo, o discriminación de cualquier naturaleza, </w:t>
      </w:r>
      <w:proofErr w:type="spellStart"/>
      <w:r>
        <w:rPr>
          <w:sz w:val="22"/>
          <w:szCs w:val="22"/>
        </w:rPr>
        <w:t>bullying</w:t>
      </w:r>
      <w:proofErr w:type="spellEnd"/>
      <w:r>
        <w:rPr>
          <w:sz w:val="22"/>
          <w:szCs w:val="22"/>
        </w:rPr>
        <w:t xml:space="preserve">, </w:t>
      </w:r>
      <w:proofErr w:type="spellStart"/>
      <w:r>
        <w:rPr>
          <w:sz w:val="22"/>
          <w:szCs w:val="22"/>
        </w:rPr>
        <w:t>stalking</w:t>
      </w:r>
      <w:proofErr w:type="spellEnd"/>
      <w:r>
        <w:rPr>
          <w:sz w:val="22"/>
          <w:szCs w:val="22"/>
        </w:rPr>
        <w:t xml:space="preserve"> o cualquier otra especie de constreñimiento ilegal; manifiesta violación al derecho de autor o derecho de imagen; el uso de estupefacientes, violación, homicidio, estelionato, entre otros;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d) Realizar publicidad política y/o a terceros;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e) Acceder a la Plataforma sin autorización, por medio de prácticas o de cualquier otro medio fraudulento.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5.2. EL USUARIO se obliga a utilizar la Plataforma para la finalidad a la que fue constituida, como bien aclarado en estos Términos de Uso, bajo pena de aplicación de las penas de la ley, de indemnizar a quien cause daño y de tener su acceso cancelado.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5.3. El contenido publicado en la Plataforma por EL USUARIO es de su única y exclusiva responsabilidad, civil y penal. SCANDINAVIA PHARMA LTDA. no se responsabiliza por cualquier daño supuestamente derivado de los contenidos, opiniones y comentarios efectuados por terceros.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5.4. SCANDINAVIA PHARMA LTDA. se reserva el derecho de remover, en cualquier momento, contenidos de EL USUARIO, si los considera como inapropiados o inadecuados, que viole estos Términos de Uso, la legislación o cualquier derecho de terceros.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5.5. Si se incumplen cualesquiera de las reglas expuestas en estos Términos de Uso o se verifica el ejercicio de ilegalidades, SCANDINAVIA PHARMA LTDA. podrá cancelar la participación de EL USUARIO en la acción promocional, sin ninguna notificación previa, así como de la posibilidad de que SCANDINAVIA PHARMA LTDA. ingrese con eventual indemnización por daños y perjuicios.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5.6. En cualquier momento y de manera unilateral, SCANDINAVIA PHARMA LTDA. podrá cancelar eventuales herramientas de inserción de contenido, sin necesidad de aviso previo.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6) DISPOSICIONES GENERALES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6.1. Las disposiciones contenidas en estos Términos de Uso podrán ser actualizadas o modificadas por SCANDINAVIA PHARMA LTDA., en cualquier momento y sin previo aviso, correspondiendo a EL USUARIO verificarla siempre que tenga acceso a la Plataforma.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6.2. EL USUARIO deberá entrar en contacto a través del correo contacto@scandinavia.com.co en caso de cualquier duda con respecto a las disposiciones contenidas en estos Términos de Uso. El usuar</w:t>
      </w:r>
      <w:r w:rsidR="004B6060">
        <w:rPr>
          <w:sz w:val="22"/>
          <w:szCs w:val="22"/>
        </w:rPr>
        <w:t xml:space="preserve">io recibirá el </w:t>
      </w:r>
      <w:r>
        <w:rPr>
          <w:sz w:val="22"/>
          <w:szCs w:val="22"/>
        </w:rPr>
        <w:t xml:space="preserve">obsequio en un periodo no mayor a 30 días hábiles después de su registro. </w:t>
      </w:r>
    </w:p>
    <w:p w:rsidR="00FE51A7" w:rsidRDefault="00FE51A7" w:rsidP="00FE51A7">
      <w:pPr>
        <w:pStyle w:val="Default"/>
        <w:rPr>
          <w:sz w:val="22"/>
          <w:szCs w:val="22"/>
        </w:rPr>
      </w:pPr>
    </w:p>
    <w:p w:rsidR="00FE51A7" w:rsidRDefault="00FE51A7" w:rsidP="00FE51A7">
      <w:pPr>
        <w:pStyle w:val="Default"/>
        <w:rPr>
          <w:sz w:val="22"/>
          <w:szCs w:val="22"/>
        </w:rPr>
      </w:pPr>
      <w:r>
        <w:rPr>
          <w:sz w:val="22"/>
          <w:szCs w:val="22"/>
        </w:rPr>
        <w:t xml:space="preserve">6.3. La tolerancia al eventual incumplimiento de cualquiera de las reglas y condiciones de los presentes Términos de Uso no constituirá novación de las obligaciones aquí estipuladas y tampoco impedirá o inhibirá la exigibilidad de las mismas en cualquier momento. </w:t>
      </w:r>
    </w:p>
    <w:p w:rsidR="00FE51A7" w:rsidRDefault="00FE51A7" w:rsidP="00FE51A7"/>
    <w:p w:rsidR="007F730D" w:rsidRDefault="00FE51A7" w:rsidP="00FE51A7">
      <w:r>
        <w:t>Junio de 2018</w:t>
      </w:r>
    </w:p>
    <w:sectPr w:rsidR="007F73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2659E"/>
    <w:multiLevelType w:val="hybridMultilevel"/>
    <w:tmpl w:val="CCA4288C"/>
    <w:lvl w:ilvl="0" w:tplc="641048D6">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 w15:restartNumberingAfterBreak="0">
    <w:nsid w:val="6F211402"/>
    <w:multiLevelType w:val="multilevel"/>
    <w:tmpl w:val="9A86B6C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A7"/>
    <w:rsid w:val="004B6060"/>
    <w:rsid w:val="005C6786"/>
    <w:rsid w:val="007871F6"/>
    <w:rsid w:val="007E088C"/>
    <w:rsid w:val="00910F18"/>
    <w:rsid w:val="00B11D10"/>
    <w:rsid w:val="00E671A0"/>
    <w:rsid w:val="00FE51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075D9"/>
  <w15:chartTrackingRefBased/>
  <w15:docId w15:val="{7F7C9A17-CC39-4C33-8736-088105AE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E51A7"/>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FE5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986</Words>
  <Characters>5426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Restrepo Jassir</dc:creator>
  <cp:keywords/>
  <dc:description/>
  <cp:lastModifiedBy>Catharina Luders Castillo</cp:lastModifiedBy>
  <cp:revision>2</cp:revision>
  <dcterms:created xsi:type="dcterms:W3CDTF">2018-06-08T19:36:00Z</dcterms:created>
  <dcterms:modified xsi:type="dcterms:W3CDTF">2018-06-08T19:36:00Z</dcterms:modified>
</cp:coreProperties>
</file>